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93A" w:rsidRDefault="0003793A" w:rsidP="0003793A">
      <w:pPr>
        <w:pStyle w:val="Tiu10"/>
        <w:keepNext/>
        <w:keepLines/>
        <w:spacing w:line="240" w:lineRule="auto"/>
        <w:jc w:val="right"/>
        <w:rPr>
          <w:color w:val="000000"/>
          <w:sz w:val="28"/>
          <w:szCs w:val="28"/>
          <w:lang w:val="en-US"/>
        </w:rPr>
      </w:pPr>
      <w:r w:rsidRPr="00D92226">
        <w:rPr>
          <w:b/>
          <w:bCs/>
          <w:color w:val="000000"/>
          <w:sz w:val="28"/>
          <w:szCs w:val="28"/>
          <w:lang w:val="en-US"/>
        </w:rPr>
        <w:t>Phụ lụ</w:t>
      </w:r>
      <w:r>
        <w:rPr>
          <w:b/>
          <w:bCs/>
          <w:color w:val="000000"/>
          <w:sz w:val="28"/>
          <w:szCs w:val="28"/>
          <w:lang w:val="en-US"/>
        </w:rPr>
        <w:t>c 3</w:t>
      </w:r>
      <w:r w:rsidRPr="00D92226">
        <w:rPr>
          <w:color w:val="000000"/>
          <w:sz w:val="28"/>
          <w:szCs w:val="28"/>
          <w:lang w:val="en-US"/>
        </w:rPr>
        <w:t xml:space="preserve"> </w:t>
      </w:r>
    </w:p>
    <w:p w:rsidR="0003793A" w:rsidRDefault="0003793A" w:rsidP="0003793A">
      <w:pPr>
        <w:pStyle w:val="Tiu10"/>
        <w:keepNext/>
        <w:keepLines/>
        <w:spacing w:line="240" w:lineRule="auto"/>
        <w:ind w:firstLine="0"/>
        <w:jc w:val="center"/>
        <w:rPr>
          <w:b/>
          <w:bCs/>
          <w:color w:val="000000"/>
          <w:sz w:val="30"/>
          <w:szCs w:val="30"/>
          <w:lang w:val="en-US"/>
        </w:rPr>
      </w:pPr>
    </w:p>
    <w:p w:rsidR="0003793A" w:rsidRDefault="0003793A" w:rsidP="0003793A">
      <w:pPr>
        <w:pStyle w:val="Tiu10"/>
        <w:keepNext/>
        <w:keepLines/>
        <w:spacing w:line="240" w:lineRule="auto"/>
        <w:ind w:firstLine="0"/>
        <w:jc w:val="center"/>
        <w:rPr>
          <w:b/>
          <w:bCs/>
          <w:color w:val="000000"/>
          <w:sz w:val="30"/>
          <w:szCs w:val="30"/>
          <w:lang w:val="en-US"/>
        </w:rPr>
      </w:pPr>
      <w:r w:rsidRPr="0003793A">
        <w:rPr>
          <w:b/>
          <w:bCs/>
          <w:color w:val="000000"/>
          <w:sz w:val="30"/>
          <w:szCs w:val="30"/>
          <w:lang w:val="en-US"/>
        </w:rPr>
        <w:t>CÁC Ý KIẾN GÓP Ý CỤ THỂ CỦA CÁN BỘ, ĐẢNG VIÊN VÀ NHÂN DÂN ĐỐI VỚI NỘI DUNG</w:t>
      </w:r>
    </w:p>
    <w:p w:rsidR="0003793A" w:rsidRPr="0003793A" w:rsidRDefault="0003793A" w:rsidP="0003793A">
      <w:pPr>
        <w:pStyle w:val="Tiu10"/>
        <w:keepNext/>
        <w:keepLines/>
        <w:spacing w:line="240" w:lineRule="auto"/>
        <w:ind w:firstLine="0"/>
        <w:jc w:val="center"/>
        <w:rPr>
          <w:b/>
          <w:bCs/>
          <w:color w:val="000000"/>
          <w:sz w:val="30"/>
          <w:szCs w:val="30"/>
          <w:lang w:val="en-US"/>
        </w:rPr>
      </w:pPr>
      <w:r w:rsidRPr="0003793A">
        <w:rPr>
          <w:b/>
          <w:bCs/>
          <w:color w:val="000000"/>
          <w:sz w:val="30"/>
          <w:szCs w:val="30"/>
          <w:lang w:val="en-US"/>
        </w:rPr>
        <w:t>DỰ THẢO CÁC VĂN KIỆN TRÌNH ĐẠI HỘI ĐẠI BIỂU TOÀN QUỐC LẦN THỨ XIV CỦA ĐẢNG</w:t>
      </w:r>
    </w:p>
    <w:p w:rsidR="0003793A" w:rsidRDefault="0003793A" w:rsidP="0003793A">
      <w:pPr>
        <w:pStyle w:val="Tiu10"/>
        <w:keepNext/>
        <w:keepLines/>
        <w:spacing w:line="240" w:lineRule="auto"/>
        <w:ind w:firstLine="0"/>
        <w:jc w:val="center"/>
        <w:rPr>
          <w:i/>
          <w:iCs/>
          <w:color w:val="000000"/>
          <w:sz w:val="28"/>
          <w:szCs w:val="28"/>
          <w:lang w:val="en-US"/>
        </w:rPr>
      </w:pPr>
      <w:r w:rsidRPr="00D92226">
        <w:rPr>
          <w:color w:val="000000"/>
          <w:sz w:val="28"/>
          <w:szCs w:val="28"/>
          <w:lang w:val="en-US"/>
        </w:rPr>
        <w:t>(</w:t>
      </w:r>
      <w:r w:rsidRPr="00D92226">
        <w:rPr>
          <w:i/>
          <w:iCs/>
          <w:color w:val="000000"/>
          <w:sz w:val="28"/>
          <w:szCs w:val="28"/>
          <w:lang w:val="en-US"/>
        </w:rPr>
        <w:t xml:space="preserve">Kèm theo Báo cáo tổng hợp ý kiến góp ý của cán bộ, đảng viên và Nhân dân đối với dự thảo các văn kiện trình </w:t>
      </w:r>
    </w:p>
    <w:p w:rsidR="0003793A" w:rsidRDefault="0003793A" w:rsidP="0003793A">
      <w:pPr>
        <w:pStyle w:val="Tiu10"/>
        <w:keepNext/>
        <w:keepLines/>
        <w:spacing w:line="240" w:lineRule="auto"/>
        <w:ind w:firstLine="0"/>
        <w:jc w:val="center"/>
        <w:rPr>
          <w:color w:val="000000"/>
          <w:sz w:val="28"/>
          <w:szCs w:val="28"/>
          <w:lang w:val="en-US"/>
        </w:rPr>
      </w:pPr>
      <w:r w:rsidRPr="00D92226">
        <w:rPr>
          <w:i/>
          <w:iCs/>
          <w:color w:val="000000"/>
          <w:sz w:val="28"/>
          <w:szCs w:val="28"/>
          <w:lang w:val="en-US"/>
        </w:rPr>
        <w:t>Đại hội đại biểu toàn quốc lần thứ XIV của Đảng</w:t>
      </w:r>
      <w:r w:rsidRPr="00D92226">
        <w:rPr>
          <w:color w:val="000000"/>
          <w:sz w:val="28"/>
          <w:szCs w:val="28"/>
          <w:lang w:val="en-US"/>
        </w:rPr>
        <w:t>)</w:t>
      </w:r>
    </w:p>
    <w:p w:rsidR="0003793A" w:rsidRPr="00D92226" w:rsidRDefault="0003793A" w:rsidP="0003793A">
      <w:pPr>
        <w:pStyle w:val="Tiu10"/>
        <w:keepNext/>
        <w:keepLines/>
        <w:spacing w:line="240" w:lineRule="auto"/>
        <w:ind w:firstLine="0"/>
        <w:rPr>
          <w:color w:val="000000"/>
          <w:sz w:val="28"/>
          <w:szCs w:val="28"/>
          <w:lang w:val="en-US"/>
        </w:rPr>
      </w:pPr>
    </w:p>
    <w:tbl>
      <w:tblPr>
        <w:tblW w:w="1434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4820"/>
        <w:gridCol w:w="8647"/>
      </w:tblGrid>
      <w:tr w:rsidR="0003793A" w:rsidRPr="00D92226" w:rsidTr="0003793A">
        <w:trPr>
          <w:trHeight w:val="337"/>
          <w:tblHeader/>
        </w:trPr>
        <w:tc>
          <w:tcPr>
            <w:tcW w:w="882" w:type="dxa"/>
            <w:vAlign w:val="center"/>
          </w:tcPr>
          <w:p w:rsidR="0003793A" w:rsidRPr="00D92226" w:rsidRDefault="0003793A" w:rsidP="000371B9">
            <w:pPr>
              <w:spacing w:before="40" w:after="40" w:line="360" w:lineRule="exact"/>
              <w:jc w:val="center"/>
              <w:rPr>
                <w:color w:val="000000"/>
                <w:sz w:val="28"/>
                <w:szCs w:val="28"/>
              </w:rPr>
            </w:pPr>
            <w:r w:rsidRPr="00D92226">
              <w:rPr>
                <w:rStyle w:val="VnbnnidungInm"/>
                <w:sz w:val="28"/>
                <w:szCs w:val="28"/>
              </w:rPr>
              <w:t>TT</w:t>
            </w:r>
          </w:p>
        </w:tc>
        <w:tc>
          <w:tcPr>
            <w:tcW w:w="4820" w:type="dxa"/>
            <w:vAlign w:val="center"/>
          </w:tcPr>
          <w:p w:rsidR="0003793A" w:rsidRPr="00D92226" w:rsidRDefault="0003793A" w:rsidP="000371B9">
            <w:pPr>
              <w:spacing w:before="40" w:after="40" w:line="360" w:lineRule="exact"/>
              <w:jc w:val="center"/>
              <w:rPr>
                <w:color w:val="000000"/>
                <w:sz w:val="28"/>
                <w:szCs w:val="28"/>
              </w:rPr>
            </w:pPr>
            <w:r w:rsidRPr="00D92226">
              <w:rPr>
                <w:rStyle w:val="VnbnnidungInm"/>
                <w:sz w:val="28"/>
                <w:szCs w:val="28"/>
              </w:rPr>
              <w:t>NỘI DUNG GÓP Ý</w:t>
            </w:r>
          </w:p>
        </w:tc>
        <w:tc>
          <w:tcPr>
            <w:tcW w:w="8647" w:type="dxa"/>
            <w:vAlign w:val="center"/>
          </w:tcPr>
          <w:p w:rsidR="0003793A" w:rsidRPr="00D92226" w:rsidRDefault="0003793A" w:rsidP="000371B9">
            <w:pPr>
              <w:spacing w:before="40" w:after="40" w:line="360" w:lineRule="exact"/>
              <w:jc w:val="center"/>
              <w:rPr>
                <w:color w:val="000000"/>
                <w:sz w:val="28"/>
                <w:szCs w:val="28"/>
              </w:rPr>
            </w:pPr>
            <w:r w:rsidRPr="00D92226">
              <w:rPr>
                <w:rStyle w:val="VnbnnidungInm"/>
                <w:sz w:val="28"/>
                <w:szCs w:val="28"/>
              </w:rPr>
              <w:t>CÁC Ý KIẾN GÓP Ý CỤ THỂ</w:t>
            </w:r>
          </w:p>
        </w:tc>
      </w:tr>
      <w:tr w:rsidR="0003793A" w:rsidRPr="00D92226" w:rsidTr="0003793A">
        <w:tc>
          <w:tcPr>
            <w:tcW w:w="882" w:type="dxa"/>
            <w:vAlign w:val="center"/>
          </w:tcPr>
          <w:p w:rsidR="0003793A" w:rsidRPr="00D92226" w:rsidRDefault="0003793A" w:rsidP="000371B9">
            <w:pPr>
              <w:spacing w:before="40" w:after="40"/>
              <w:ind w:left="260"/>
              <w:rPr>
                <w:color w:val="000000"/>
                <w:sz w:val="28"/>
                <w:szCs w:val="28"/>
              </w:rPr>
            </w:pPr>
            <w:r w:rsidRPr="00D92226">
              <w:rPr>
                <w:rStyle w:val="VnbnnidungInm"/>
                <w:sz w:val="28"/>
                <w:szCs w:val="28"/>
              </w:rPr>
              <w:t>I</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Inm"/>
                <w:sz w:val="28"/>
                <w:szCs w:val="28"/>
              </w:rPr>
              <w:t>Dự thảo báo cáo chính trị của Ban chấp hành Trung ương Đảng khoá XIII tại Đại hội đại biểu toàn quốc lần thứ XIV của Đảng</w:t>
            </w:r>
          </w:p>
        </w:tc>
        <w:tc>
          <w:tcPr>
            <w:tcW w:w="8647" w:type="dxa"/>
            <w:vAlign w:val="center"/>
          </w:tcPr>
          <w:p w:rsidR="0003793A" w:rsidRPr="00D92226" w:rsidRDefault="0003793A" w:rsidP="000371B9">
            <w:pPr>
              <w:spacing w:before="40" w:after="40"/>
              <w:rPr>
                <w:color w:val="000000"/>
                <w:sz w:val="28"/>
                <w:szCs w:val="28"/>
                <w:lang w:val="vi-VN"/>
              </w:rPr>
            </w:pPr>
          </w:p>
        </w:tc>
      </w:tr>
      <w:tr w:rsidR="0003793A" w:rsidRPr="00D92226" w:rsidTr="0003793A">
        <w:trPr>
          <w:trHeight w:val="1224"/>
        </w:trPr>
        <w:tc>
          <w:tcPr>
            <w:tcW w:w="882" w:type="dxa"/>
            <w:vAlign w:val="center"/>
          </w:tcPr>
          <w:p w:rsidR="0003793A" w:rsidRPr="00D92226" w:rsidRDefault="0003793A" w:rsidP="000371B9">
            <w:pPr>
              <w:spacing w:before="40" w:after="40"/>
              <w:ind w:left="260"/>
              <w:rPr>
                <w:color w:val="000000"/>
                <w:sz w:val="28"/>
                <w:szCs w:val="28"/>
              </w:rPr>
            </w:pPr>
            <w:r w:rsidRPr="00D92226">
              <w:rPr>
                <w:rStyle w:val="VnbnnidungInm"/>
                <w:b w:val="0"/>
                <w:bCs w:val="0"/>
                <w:sz w:val="28"/>
                <w:szCs w:val="28"/>
              </w:rPr>
              <w:t>1</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11"/>
                <w:sz w:val="28"/>
                <w:szCs w:val="28"/>
              </w:rPr>
              <w:t xml:space="preserve">Về </w:t>
            </w:r>
            <w:r w:rsidRPr="00D92226">
              <w:rPr>
                <w:rStyle w:val="Vnbnnidung"/>
                <w:sz w:val="28"/>
                <w:szCs w:val="28"/>
              </w:rPr>
              <w:t>đánh giá thực hiện Nghị quyết Đại hội XIII của Đảng và cơ đồ của đất nước sau 40 năm đổi mới</w:t>
            </w:r>
          </w:p>
        </w:tc>
        <w:tc>
          <w:tcPr>
            <w:tcW w:w="8647" w:type="dxa"/>
            <w:vAlign w:val="center"/>
          </w:tcPr>
          <w:p w:rsidR="0003793A" w:rsidRPr="00D92226" w:rsidRDefault="0003793A" w:rsidP="000371B9">
            <w:pPr>
              <w:spacing w:before="40" w:after="40"/>
              <w:rPr>
                <w:color w:val="000000"/>
                <w:sz w:val="28"/>
                <w:szCs w:val="28"/>
                <w:lang w:val="vi-VN"/>
              </w:rPr>
            </w:pPr>
          </w:p>
        </w:tc>
      </w:tr>
      <w:tr w:rsidR="0003793A" w:rsidRPr="00D92226" w:rsidTr="0003793A">
        <w:trPr>
          <w:trHeight w:val="1270"/>
        </w:trPr>
        <w:tc>
          <w:tcPr>
            <w:tcW w:w="882" w:type="dxa"/>
            <w:vAlign w:val="center"/>
          </w:tcPr>
          <w:p w:rsidR="0003793A" w:rsidRPr="00D92226" w:rsidRDefault="0003793A" w:rsidP="000371B9">
            <w:pPr>
              <w:spacing w:before="40" w:after="40"/>
              <w:ind w:left="260"/>
              <w:rPr>
                <w:color w:val="000000"/>
                <w:sz w:val="28"/>
                <w:szCs w:val="28"/>
              </w:rPr>
            </w:pPr>
            <w:r w:rsidRPr="00D92226">
              <w:rPr>
                <w:rStyle w:val="VnbnnidungInm"/>
                <w:b w:val="0"/>
                <w:bCs w:val="0"/>
                <w:sz w:val="28"/>
                <w:szCs w:val="28"/>
              </w:rPr>
              <w:t>2</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11"/>
                <w:sz w:val="28"/>
                <w:szCs w:val="28"/>
              </w:rPr>
              <w:t xml:space="preserve">Về </w:t>
            </w:r>
            <w:r w:rsidRPr="00D92226">
              <w:rPr>
                <w:rStyle w:val="Vnbnnidung"/>
                <w:sz w:val="28"/>
                <w:szCs w:val="28"/>
              </w:rPr>
              <w:t>quan điểm, mục tiêu xây dựng, phát triển đất nước trong giai đoạn mới</w:t>
            </w:r>
          </w:p>
        </w:tc>
        <w:tc>
          <w:tcPr>
            <w:tcW w:w="8647" w:type="dxa"/>
            <w:vAlign w:val="center"/>
          </w:tcPr>
          <w:p w:rsidR="0003793A" w:rsidRPr="00D92226" w:rsidRDefault="0003793A" w:rsidP="000371B9">
            <w:pPr>
              <w:spacing w:before="40" w:after="40"/>
              <w:rPr>
                <w:color w:val="000000"/>
                <w:sz w:val="28"/>
                <w:szCs w:val="28"/>
                <w:lang w:val="vi-VN"/>
              </w:rPr>
            </w:pPr>
          </w:p>
        </w:tc>
      </w:tr>
      <w:tr w:rsidR="0003793A" w:rsidRPr="00D92226" w:rsidTr="0003793A">
        <w:trPr>
          <w:trHeight w:val="1384"/>
        </w:trPr>
        <w:tc>
          <w:tcPr>
            <w:tcW w:w="882" w:type="dxa"/>
            <w:vAlign w:val="center"/>
          </w:tcPr>
          <w:p w:rsidR="0003793A" w:rsidRPr="00D92226" w:rsidRDefault="0003793A" w:rsidP="000371B9">
            <w:pPr>
              <w:spacing w:before="40" w:after="40"/>
              <w:ind w:left="260"/>
              <w:rPr>
                <w:color w:val="000000"/>
                <w:sz w:val="28"/>
                <w:szCs w:val="28"/>
              </w:rPr>
            </w:pPr>
            <w:r w:rsidRPr="00D92226">
              <w:rPr>
                <w:rStyle w:val="VnbnnidungInm"/>
                <w:b w:val="0"/>
                <w:bCs w:val="0"/>
                <w:sz w:val="28"/>
                <w:szCs w:val="28"/>
              </w:rPr>
              <w:t>3</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11"/>
                <w:sz w:val="28"/>
                <w:szCs w:val="28"/>
              </w:rPr>
              <w:t>Về cấ</w:t>
            </w:r>
            <w:r w:rsidRPr="00D92226">
              <w:rPr>
                <w:rStyle w:val="Vnbnnidung"/>
                <w:sz w:val="28"/>
                <w:szCs w:val="28"/>
              </w:rPr>
              <w:t xml:space="preserve">u trúc và nội dung 13 định hướng phát triển đất nước giai đoạn 2026 </w:t>
            </w:r>
            <w:r w:rsidRPr="00D92226">
              <w:rPr>
                <w:rStyle w:val="VnbnnidungInm"/>
                <w:b w:val="0"/>
                <w:bCs w:val="0"/>
                <w:sz w:val="28"/>
                <w:szCs w:val="28"/>
              </w:rPr>
              <w:t xml:space="preserve">- </w:t>
            </w:r>
            <w:r w:rsidRPr="00D92226">
              <w:rPr>
                <w:rStyle w:val="Vnbnnidung"/>
                <w:sz w:val="28"/>
                <w:szCs w:val="28"/>
              </w:rPr>
              <w:t>2030</w:t>
            </w:r>
          </w:p>
        </w:tc>
        <w:tc>
          <w:tcPr>
            <w:tcW w:w="8647" w:type="dxa"/>
            <w:vAlign w:val="center"/>
          </w:tcPr>
          <w:p w:rsidR="0003793A" w:rsidRPr="00D92226" w:rsidRDefault="0003793A" w:rsidP="000371B9">
            <w:pPr>
              <w:spacing w:before="40" w:after="40"/>
              <w:rPr>
                <w:color w:val="000000"/>
                <w:sz w:val="28"/>
                <w:szCs w:val="28"/>
                <w:lang w:val="vi-VN"/>
              </w:rPr>
            </w:pPr>
          </w:p>
        </w:tc>
      </w:tr>
      <w:tr w:rsidR="0003793A" w:rsidRPr="00D92226" w:rsidTr="0003793A">
        <w:tc>
          <w:tcPr>
            <w:tcW w:w="882" w:type="dxa"/>
            <w:vAlign w:val="center"/>
          </w:tcPr>
          <w:p w:rsidR="0003793A" w:rsidRPr="00D92226" w:rsidRDefault="0003793A" w:rsidP="000371B9">
            <w:pPr>
              <w:spacing w:before="40" w:after="40"/>
              <w:ind w:left="260"/>
              <w:rPr>
                <w:color w:val="000000"/>
                <w:sz w:val="28"/>
                <w:szCs w:val="28"/>
              </w:rPr>
            </w:pPr>
            <w:r w:rsidRPr="00D92226">
              <w:rPr>
                <w:rStyle w:val="VnbnnidungInm"/>
                <w:b w:val="0"/>
                <w:bCs w:val="0"/>
                <w:sz w:val="28"/>
                <w:szCs w:val="28"/>
              </w:rPr>
              <w:t>4</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11"/>
                <w:sz w:val="28"/>
                <w:szCs w:val="28"/>
              </w:rPr>
              <w:t xml:space="preserve">Về </w:t>
            </w:r>
            <w:r w:rsidRPr="00D92226">
              <w:rPr>
                <w:rStyle w:val="Vnbnnidung"/>
                <w:sz w:val="28"/>
                <w:szCs w:val="28"/>
              </w:rPr>
              <w:t xml:space="preserve">Chương trình hành động của Ban Chấp hành Trung ương Đảng thực hiện Nghị quyết Đại hội đại biểu toàn quốc lần thứ </w:t>
            </w:r>
            <w:r w:rsidRPr="00D92226">
              <w:rPr>
                <w:rStyle w:val="VnbnnidungInm"/>
                <w:b w:val="0"/>
                <w:bCs w:val="0"/>
                <w:sz w:val="28"/>
                <w:szCs w:val="28"/>
              </w:rPr>
              <w:t xml:space="preserve">XIV </w:t>
            </w:r>
            <w:r w:rsidRPr="00D92226">
              <w:rPr>
                <w:rStyle w:val="Vnbnnidung"/>
                <w:sz w:val="28"/>
                <w:szCs w:val="28"/>
              </w:rPr>
              <w:t>của Đảng</w:t>
            </w:r>
          </w:p>
        </w:tc>
        <w:tc>
          <w:tcPr>
            <w:tcW w:w="8647" w:type="dxa"/>
            <w:vAlign w:val="center"/>
          </w:tcPr>
          <w:p w:rsidR="0003793A" w:rsidRPr="00D92226" w:rsidRDefault="0003793A" w:rsidP="000371B9">
            <w:pPr>
              <w:spacing w:before="40" w:after="40"/>
              <w:rPr>
                <w:color w:val="000000"/>
                <w:sz w:val="28"/>
                <w:szCs w:val="28"/>
                <w:lang w:val="vi-VN"/>
              </w:rPr>
            </w:pPr>
          </w:p>
        </w:tc>
      </w:tr>
      <w:tr w:rsidR="0003793A" w:rsidRPr="00D92226" w:rsidTr="0003793A">
        <w:tc>
          <w:tcPr>
            <w:tcW w:w="882" w:type="dxa"/>
            <w:vAlign w:val="center"/>
          </w:tcPr>
          <w:p w:rsidR="0003793A" w:rsidRPr="00D92226" w:rsidRDefault="0003793A" w:rsidP="000371B9">
            <w:pPr>
              <w:spacing w:before="40" w:after="40"/>
              <w:ind w:left="260"/>
              <w:rPr>
                <w:color w:val="000000"/>
                <w:sz w:val="28"/>
                <w:szCs w:val="28"/>
              </w:rPr>
            </w:pPr>
            <w:r w:rsidRPr="00D92226">
              <w:rPr>
                <w:rStyle w:val="VnbnnidungInm"/>
                <w:sz w:val="28"/>
                <w:szCs w:val="28"/>
              </w:rPr>
              <w:lastRenderedPageBreak/>
              <w:t>II</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Inm"/>
                <w:sz w:val="28"/>
                <w:szCs w:val="28"/>
              </w:rPr>
              <w:t>Dự thảo báo cáo tổng kết một số vấn đề lý luận và thực tiễn về công cuộc đổi mới theo định hướng xã hội chủ nghĩa trong 40 năm qua ở Việt Nam</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ind w:left="260"/>
              <w:rPr>
                <w:b/>
                <w:bCs/>
                <w:color w:val="000000"/>
                <w:sz w:val="28"/>
                <w:szCs w:val="28"/>
              </w:rPr>
            </w:pPr>
            <w:r w:rsidRPr="00D92226">
              <w:rPr>
                <w:rStyle w:val="VnbnnidungInm"/>
                <w:b w:val="0"/>
                <w:bCs w:val="0"/>
                <w:sz w:val="28"/>
                <w:szCs w:val="28"/>
              </w:rPr>
              <w:t>1</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Inm"/>
                <w:b w:val="0"/>
                <w:bCs w:val="0"/>
                <w:sz w:val="28"/>
                <w:szCs w:val="28"/>
              </w:rPr>
              <w:t xml:space="preserve">Về </w:t>
            </w:r>
            <w:r w:rsidRPr="00D92226">
              <w:rPr>
                <w:rStyle w:val="Vnbnnidung"/>
                <w:sz w:val="28"/>
                <w:szCs w:val="28"/>
              </w:rPr>
              <w:t>bối cảnh thế giới, khu vực và trong nước tác động đến Việt Nam qua 40 năm đổi mới</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rPr>
          <w:trHeight w:val="1220"/>
        </w:trPr>
        <w:tc>
          <w:tcPr>
            <w:tcW w:w="882" w:type="dxa"/>
            <w:vAlign w:val="center"/>
          </w:tcPr>
          <w:p w:rsidR="0003793A" w:rsidRPr="00D92226" w:rsidRDefault="0003793A" w:rsidP="000371B9">
            <w:pPr>
              <w:spacing w:before="40" w:after="40"/>
              <w:ind w:left="260"/>
              <w:rPr>
                <w:b/>
                <w:bCs/>
                <w:color w:val="000000"/>
                <w:sz w:val="28"/>
                <w:szCs w:val="28"/>
              </w:rPr>
            </w:pPr>
            <w:r w:rsidRPr="00D92226">
              <w:rPr>
                <w:rStyle w:val="VnbnnidungInm"/>
                <w:b w:val="0"/>
                <w:bCs w:val="0"/>
                <w:sz w:val="28"/>
                <w:szCs w:val="28"/>
              </w:rPr>
              <w:t>2</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Inm"/>
                <w:b w:val="0"/>
                <w:bCs w:val="0"/>
                <w:sz w:val="28"/>
                <w:szCs w:val="28"/>
              </w:rPr>
              <w:t xml:space="preserve">Về </w:t>
            </w:r>
            <w:r w:rsidRPr="00D92226">
              <w:rPr>
                <w:rStyle w:val="Vnbnnidung"/>
                <w:sz w:val="28"/>
                <w:szCs w:val="28"/>
              </w:rPr>
              <w:t xml:space="preserve">sự phát </w:t>
            </w:r>
            <w:r w:rsidRPr="00D92226">
              <w:rPr>
                <w:rStyle w:val="Vnbnnidung"/>
                <w:sz w:val="28"/>
                <w:szCs w:val="28"/>
                <w:lang w:val="es-ES"/>
              </w:rPr>
              <w:t xml:space="preserve">triển </w:t>
            </w:r>
            <w:r w:rsidRPr="00D92226">
              <w:rPr>
                <w:rStyle w:val="Vnbnnidung"/>
                <w:sz w:val="28"/>
                <w:szCs w:val="28"/>
              </w:rPr>
              <w:t>nhận thức lý luận của Đảng qua 40 năm đổi mới</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ind w:left="240"/>
              <w:rPr>
                <w:color w:val="000000"/>
                <w:sz w:val="28"/>
                <w:szCs w:val="28"/>
              </w:rPr>
            </w:pPr>
            <w:r w:rsidRPr="00D92226">
              <w:rPr>
                <w:rStyle w:val="Vnbnnidung"/>
                <w:sz w:val="28"/>
                <w:szCs w:val="28"/>
              </w:rPr>
              <w:t>3</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Những thành tựu, hạn chế và bài học kinh nghiệm được đúc kết trong thực tiễn xây dựng chủ nghĩa xã hội Việt Nam</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rPr>
          <w:trHeight w:val="1300"/>
        </w:trPr>
        <w:tc>
          <w:tcPr>
            <w:tcW w:w="882" w:type="dxa"/>
            <w:vAlign w:val="center"/>
          </w:tcPr>
          <w:p w:rsidR="0003793A" w:rsidRPr="00D92226" w:rsidRDefault="0003793A" w:rsidP="000371B9">
            <w:pPr>
              <w:spacing w:before="40" w:after="40"/>
              <w:rPr>
                <w:color w:val="000000"/>
                <w:sz w:val="28"/>
                <w:szCs w:val="28"/>
              </w:rPr>
            </w:pP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 Những thành tựu, hạn chế chủ yếu trong các lĩnh vực qua 40 năm thực hiện đường lối đổi mới</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rPr>
          <w:trHeight w:val="1275"/>
        </w:trPr>
        <w:tc>
          <w:tcPr>
            <w:tcW w:w="882" w:type="dxa"/>
            <w:vAlign w:val="center"/>
          </w:tcPr>
          <w:p w:rsidR="0003793A" w:rsidRPr="00D92226" w:rsidRDefault="0003793A" w:rsidP="000371B9">
            <w:pPr>
              <w:spacing w:before="40" w:after="40"/>
              <w:rPr>
                <w:color w:val="000000"/>
                <w:sz w:val="28"/>
                <w:szCs w:val="28"/>
              </w:rPr>
            </w:pPr>
          </w:p>
        </w:tc>
        <w:tc>
          <w:tcPr>
            <w:tcW w:w="4820" w:type="dxa"/>
            <w:vAlign w:val="center"/>
          </w:tcPr>
          <w:p w:rsidR="0003793A" w:rsidRPr="00D92226" w:rsidRDefault="0003793A" w:rsidP="000371B9">
            <w:pPr>
              <w:spacing w:before="40" w:after="40"/>
              <w:jc w:val="both"/>
              <w:rPr>
                <w:color w:val="000000"/>
                <w:sz w:val="28"/>
                <w:szCs w:val="28"/>
                <w:lang w:val="vi-VN"/>
              </w:rPr>
            </w:pPr>
            <w:r w:rsidRPr="00D92226">
              <w:rPr>
                <w:rStyle w:val="Vnbnnidung"/>
                <w:sz w:val="28"/>
                <w:szCs w:val="28"/>
              </w:rPr>
              <w:t>- Nguyên nhân của những thành tựu, hạn chế</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rPr>
                <w:color w:val="000000"/>
                <w:sz w:val="28"/>
                <w:szCs w:val="28"/>
              </w:rPr>
            </w:pPr>
          </w:p>
        </w:tc>
        <w:tc>
          <w:tcPr>
            <w:tcW w:w="4820" w:type="dxa"/>
            <w:vAlign w:val="center"/>
          </w:tcPr>
          <w:p w:rsidR="0003793A" w:rsidRDefault="0003793A" w:rsidP="000371B9">
            <w:pPr>
              <w:spacing w:before="40" w:after="40"/>
              <w:jc w:val="both"/>
              <w:rPr>
                <w:rStyle w:val="Vnbnnidung"/>
                <w:sz w:val="28"/>
                <w:szCs w:val="28"/>
                <w:lang w:val="en-US"/>
              </w:rPr>
            </w:pPr>
          </w:p>
          <w:p w:rsidR="0003793A" w:rsidRDefault="0003793A" w:rsidP="000371B9">
            <w:pPr>
              <w:spacing w:before="40" w:after="40"/>
              <w:jc w:val="both"/>
              <w:rPr>
                <w:rStyle w:val="Vnbnnidung"/>
                <w:sz w:val="28"/>
                <w:szCs w:val="28"/>
                <w:lang w:val="en-US"/>
              </w:rPr>
            </w:pPr>
            <w:r w:rsidRPr="00D92226">
              <w:rPr>
                <w:rStyle w:val="Vnbnnidung"/>
                <w:sz w:val="28"/>
                <w:szCs w:val="28"/>
              </w:rPr>
              <w:t>- 5 bài học mang tầm lý luận rút ra qua 40 năm đổi mới</w:t>
            </w:r>
          </w:p>
          <w:p w:rsidR="0003793A" w:rsidRPr="0003793A" w:rsidRDefault="0003793A" w:rsidP="000371B9">
            <w:pPr>
              <w:spacing w:before="40" w:after="40"/>
              <w:jc w:val="both"/>
              <w:rPr>
                <w:color w:val="000000"/>
                <w:sz w:val="28"/>
                <w:szCs w:val="28"/>
              </w:rPr>
            </w:pP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ind w:left="240"/>
              <w:rPr>
                <w:color w:val="000000"/>
                <w:sz w:val="28"/>
                <w:szCs w:val="28"/>
              </w:rPr>
            </w:pPr>
            <w:r w:rsidRPr="00D92226">
              <w:rPr>
                <w:rStyle w:val="Vnbnnidung"/>
                <w:sz w:val="28"/>
                <w:szCs w:val="28"/>
              </w:rPr>
              <w:lastRenderedPageBreak/>
              <w:t>4</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Dự báo tình hình, quan điểm và các định hướng giải pháp tiếp tục đẩy mạnh toàn diện, đồng bộ công cuộc đổi mới, xây dựng, phát triển đất nước và bảo vệ Tổ quốc trong giai đoạn mới</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rPr>
          <w:trHeight w:val="1521"/>
        </w:trPr>
        <w:tc>
          <w:tcPr>
            <w:tcW w:w="882" w:type="dxa"/>
            <w:vAlign w:val="center"/>
          </w:tcPr>
          <w:p w:rsidR="0003793A" w:rsidRPr="00D92226" w:rsidRDefault="0003793A" w:rsidP="000371B9">
            <w:pPr>
              <w:spacing w:before="40" w:after="40"/>
              <w:rPr>
                <w:color w:val="000000"/>
                <w:sz w:val="28"/>
                <w:szCs w:val="28"/>
              </w:rPr>
            </w:pP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 Dự báo tình hình, bối cảnh quốc tế, khu vực và đất nước</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rPr>
          <w:trHeight w:val="1270"/>
        </w:trPr>
        <w:tc>
          <w:tcPr>
            <w:tcW w:w="882" w:type="dxa"/>
            <w:vAlign w:val="center"/>
          </w:tcPr>
          <w:p w:rsidR="0003793A" w:rsidRPr="00D92226" w:rsidRDefault="0003793A" w:rsidP="000371B9">
            <w:pPr>
              <w:spacing w:before="40" w:after="40"/>
              <w:rPr>
                <w:color w:val="000000"/>
                <w:sz w:val="28"/>
                <w:szCs w:val="28"/>
              </w:rPr>
            </w:pP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 Nhận định về cơ hội, thách thức đối với kỷ nguyên phát triển mới của dân tộc.</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rPr>
          <w:trHeight w:val="1689"/>
        </w:trPr>
        <w:tc>
          <w:tcPr>
            <w:tcW w:w="882" w:type="dxa"/>
            <w:vAlign w:val="center"/>
          </w:tcPr>
          <w:p w:rsidR="0003793A" w:rsidRPr="00D92226" w:rsidRDefault="0003793A" w:rsidP="000371B9">
            <w:pPr>
              <w:spacing w:before="40" w:after="40"/>
              <w:rPr>
                <w:color w:val="000000"/>
                <w:sz w:val="28"/>
                <w:szCs w:val="28"/>
              </w:rPr>
            </w:pP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- 5 quan điểm chỉ đạo cần được quán triệt trong nhận thức và hoạt động thực tiễn trong thời gian tới</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rPr>
          <w:trHeight w:val="1412"/>
        </w:trPr>
        <w:tc>
          <w:tcPr>
            <w:tcW w:w="882" w:type="dxa"/>
            <w:vAlign w:val="center"/>
          </w:tcPr>
          <w:p w:rsidR="0003793A" w:rsidRPr="00D92226" w:rsidRDefault="0003793A" w:rsidP="000371B9">
            <w:pPr>
              <w:spacing w:before="40" w:after="40"/>
              <w:rPr>
                <w:color w:val="000000"/>
                <w:sz w:val="28"/>
                <w:szCs w:val="28"/>
              </w:rPr>
            </w:pP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 Định hướng mục tiêu</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rPr>
          <w:trHeight w:val="1401"/>
        </w:trPr>
        <w:tc>
          <w:tcPr>
            <w:tcW w:w="882" w:type="dxa"/>
            <w:vAlign w:val="center"/>
          </w:tcPr>
          <w:p w:rsidR="0003793A" w:rsidRPr="00D92226" w:rsidRDefault="0003793A" w:rsidP="000371B9">
            <w:pPr>
              <w:spacing w:before="40" w:after="40"/>
              <w:rPr>
                <w:color w:val="000000"/>
                <w:sz w:val="28"/>
                <w:szCs w:val="28"/>
              </w:rPr>
            </w:pP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 Định hướng nhiệm vụ, giải pháp phát triển các lĩnh vực</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ind w:left="240"/>
              <w:rPr>
                <w:color w:val="000000"/>
                <w:sz w:val="28"/>
                <w:szCs w:val="28"/>
              </w:rPr>
            </w:pPr>
            <w:r w:rsidRPr="00D92226">
              <w:rPr>
                <w:rStyle w:val="VnbnnidungInm"/>
                <w:sz w:val="28"/>
                <w:szCs w:val="28"/>
              </w:rPr>
              <w:lastRenderedPageBreak/>
              <w:t>III</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Inm"/>
                <w:sz w:val="28"/>
                <w:szCs w:val="28"/>
              </w:rPr>
              <w:t>Dự thảo Báo cáo tổng kết 15 năm thi hành Điều lệ Đảng (2011 - 2025) và đề xuất, định hướng bổ sung, sửa đổi Điều lệ Đảng</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ind w:left="240"/>
              <w:rPr>
                <w:b/>
                <w:bCs/>
                <w:color w:val="000000"/>
                <w:sz w:val="28"/>
                <w:szCs w:val="28"/>
              </w:rPr>
            </w:pPr>
            <w:r w:rsidRPr="00D92226">
              <w:rPr>
                <w:rStyle w:val="VnbnnidungInm"/>
                <w:b w:val="0"/>
                <w:bCs w:val="0"/>
                <w:sz w:val="28"/>
                <w:szCs w:val="28"/>
              </w:rPr>
              <w:t>1</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Kết quả, hạn chế và những nhận định, đánh giá về công tác quán triệt, cụ thể hoá, kiểm tra, giám sát thi hành Điều lệ Đảng trong 15 năm (2011 - 2025)</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ind w:left="240"/>
              <w:rPr>
                <w:b/>
                <w:bCs/>
                <w:color w:val="000000"/>
                <w:sz w:val="28"/>
                <w:szCs w:val="28"/>
              </w:rPr>
            </w:pPr>
            <w:r w:rsidRPr="00D92226">
              <w:rPr>
                <w:rStyle w:val="VnbnnidungInm"/>
                <w:b w:val="0"/>
                <w:bCs w:val="0"/>
                <w:sz w:val="28"/>
                <w:szCs w:val="28"/>
              </w:rPr>
              <w:t>2</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Nhận định, đánh giá về việc thực hiện tôn chỉ, mục đích, bản chất giai cấp, nguyên tắc tổ chức, nền tảng tư tưởng, kim chỉ nam cho hành động của Đảng</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ind w:left="240"/>
              <w:rPr>
                <w:color w:val="000000"/>
                <w:sz w:val="28"/>
                <w:szCs w:val="28"/>
              </w:rPr>
            </w:pPr>
            <w:r w:rsidRPr="00D92226">
              <w:rPr>
                <w:rStyle w:val="Vnbnnidung"/>
                <w:sz w:val="28"/>
                <w:szCs w:val="28"/>
              </w:rPr>
              <w:t>3</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Kết quả và những nhận định, đánh giá việc thi hành các nội dung của Điều lệ Đảng và các quy định, hướng dẫn cụ thể về thi hành Điều lệ Đảng</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03793A">
        <w:tc>
          <w:tcPr>
            <w:tcW w:w="882" w:type="dxa"/>
            <w:vAlign w:val="center"/>
          </w:tcPr>
          <w:p w:rsidR="0003793A" w:rsidRPr="00D92226" w:rsidRDefault="0003793A" w:rsidP="000371B9">
            <w:pPr>
              <w:spacing w:before="40" w:after="40"/>
              <w:ind w:left="240"/>
              <w:rPr>
                <w:b/>
                <w:bCs/>
                <w:color w:val="000000"/>
                <w:sz w:val="28"/>
                <w:szCs w:val="28"/>
              </w:rPr>
            </w:pPr>
            <w:r w:rsidRPr="00D92226">
              <w:rPr>
                <w:rStyle w:val="VnbnnidungInm"/>
                <w:b w:val="0"/>
                <w:bCs w:val="0"/>
                <w:sz w:val="28"/>
                <w:szCs w:val="28"/>
              </w:rPr>
              <w:t>4</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
                <w:sz w:val="28"/>
                <w:szCs w:val="28"/>
              </w:rPr>
              <w:t>Đánh giá chung về ưu điểm, hạn chế, vướng mắc, bất cập; nguyên nhân đạt được và những hạn chế khó khăn, vướng mắc, bất cập trong quá trình thi hành điều lệ Đảng</w:t>
            </w:r>
          </w:p>
        </w:tc>
        <w:tc>
          <w:tcPr>
            <w:tcW w:w="8647" w:type="dxa"/>
            <w:vAlign w:val="center"/>
          </w:tcPr>
          <w:p w:rsidR="0003793A" w:rsidRPr="00D92226" w:rsidRDefault="0003793A" w:rsidP="000371B9">
            <w:pPr>
              <w:spacing w:before="40" w:after="40"/>
              <w:rPr>
                <w:color w:val="000000"/>
                <w:sz w:val="28"/>
                <w:szCs w:val="28"/>
              </w:rPr>
            </w:pPr>
          </w:p>
        </w:tc>
      </w:tr>
      <w:tr w:rsidR="0003793A" w:rsidRPr="00D92226" w:rsidTr="008E5EF6">
        <w:trPr>
          <w:trHeight w:val="1543"/>
        </w:trPr>
        <w:tc>
          <w:tcPr>
            <w:tcW w:w="882" w:type="dxa"/>
            <w:vAlign w:val="center"/>
          </w:tcPr>
          <w:p w:rsidR="0003793A" w:rsidRPr="00D92226" w:rsidRDefault="0003793A" w:rsidP="000371B9">
            <w:pPr>
              <w:spacing w:before="40" w:after="40"/>
              <w:ind w:left="240"/>
              <w:rPr>
                <w:color w:val="000000"/>
                <w:sz w:val="28"/>
                <w:szCs w:val="28"/>
              </w:rPr>
            </w:pPr>
            <w:r w:rsidRPr="00D92226">
              <w:rPr>
                <w:rStyle w:val="VnbnnidungInm"/>
                <w:sz w:val="28"/>
                <w:szCs w:val="28"/>
              </w:rPr>
              <w:t>IV</w:t>
            </w:r>
          </w:p>
        </w:tc>
        <w:tc>
          <w:tcPr>
            <w:tcW w:w="4820" w:type="dxa"/>
            <w:vAlign w:val="center"/>
          </w:tcPr>
          <w:p w:rsidR="0003793A" w:rsidRPr="00D92226" w:rsidRDefault="0003793A" w:rsidP="000371B9">
            <w:pPr>
              <w:spacing w:before="40" w:after="40"/>
              <w:jc w:val="both"/>
              <w:rPr>
                <w:color w:val="000000"/>
                <w:sz w:val="28"/>
                <w:szCs w:val="28"/>
              </w:rPr>
            </w:pPr>
            <w:r w:rsidRPr="00D92226">
              <w:rPr>
                <w:rStyle w:val="VnbnnidungInm"/>
                <w:sz w:val="28"/>
                <w:szCs w:val="28"/>
              </w:rPr>
              <w:t xml:space="preserve">Các góp ý khác </w:t>
            </w:r>
            <w:r w:rsidRPr="00D92226">
              <w:rPr>
                <w:rStyle w:val="VnbnnidungInm"/>
                <w:b w:val="0"/>
                <w:bCs w:val="0"/>
                <w:sz w:val="28"/>
                <w:szCs w:val="28"/>
              </w:rPr>
              <w:t>(về bố cục, hình thức....)</w:t>
            </w:r>
          </w:p>
        </w:tc>
        <w:tc>
          <w:tcPr>
            <w:tcW w:w="8647" w:type="dxa"/>
            <w:vAlign w:val="center"/>
          </w:tcPr>
          <w:p w:rsidR="0003793A" w:rsidRPr="00D92226" w:rsidRDefault="0003793A" w:rsidP="000371B9">
            <w:pPr>
              <w:spacing w:before="40" w:after="40"/>
              <w:rPr>
                <w:color w:val="000000"/>
                <w:sz w:val="28"/>
                <w:szCs w:val="28"/>
              </w:rPr>
            </w:pPr>
          </w:p>
        </w:tc>
      </w:tr>
    </w:tbl>
    <w:p w:rsidR="0003793A" w:rsidRPr="00D92226" w:rsidRDefault="0003793A" w:rsidP="008E5EF6">
      <w:pPr>
        <w:spacing w:after="120"/>
        <w:jc w:val="both"/>
        <w:rPr>
          <w:color w:val="000000"/>
          <w:sz w:val="28"/>
          <w:szCs w:val="28"/>
        </w:rPr>
      </w:pPr>
      <w:bookmarkStart w:id="0" w:name="_GoBack"/>
      <w:bookmarkEnd w:id="0"/>
    </w:p>
    <w:sectPr w:rsidR="0003793A" w:rsidRPr="00D92226" w:rsidSect="0003793A">
      <w:headerReference w:type="even" r:id="rId7"/>
      <w:headerReference w:type="default" r:id="rId8"/>
      <w:footerReference w:type="even" r:id="rId9"/>
      <w:pgSz w:w="16837" w:h="11905" w:orient="landscape" w:code="9"/>
      <w:pgMar w:top="1134" w:right="851" w:bottom="1134" w:left="1701" w:header="567" w:footer="567"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BD" w:rsidRDefault="008D46BD" w:rsidP="0003793A">
      <w:r>
        <w:separator/>
      </w:r>
    </w:p>
  </w:endnote>
  <w:endnote w:type="continuationSeparator" w:id="0">
    <w:p w:rsidR="008D46BD" w:rsidRDefault="008D46BD" w:rsidP="0003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4" w:rsidRDefault="008D46BD" w:rsidP="00590D66">
    <w:pPr>
      <w:pStyle w:val="Chntrang"/>
      <w:framePr w:wrap="around" w:vAnchor="text" w:hAnchor="margin" w:xAlign="center" w:y="1"/>
      <w:rPr>
        <w:rStyle w:val="Shiutrang"/>
      </w:rPr>
    </w:pPr>
    <w:r>
      <w:rPr>
        <w:rStyle w:val="Shiutrang"/>
      </w:rPr>
      <w:fldChar w:fldCharType="begin"/>
    </w:r>
    <w:r>
      <w:rPr>
        <w:rStyle w:val="Shiutrang"/>
      </w:rPr>
      <w:instrText xml:space="preserve">PAGE  </w:instrText>
    </w:r>
    <w:r>
      <w:rPr>
        <w:rStyle w:val="Shiutrang"/>
      </w:rPr>
      <w:fldChar w:fldCharType="end"/>
    </w:r>
  </w:p>
  <w:p w:rsidR="00916664" w:rsidRDefault="008D46BD">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BD" w:rsidRDefault="008D46BD" w:rsidP="0003793A">
      <w:r>
        <w:separator/>
      </w:r>
    </w:p>
  </w:footnote>
  <w:footnote w:type="continuationSeparator" w:id="0">
    <w:p w:rsidR="008D46BD" w:rsidRDefault="008D46BD" w:rsidP="0003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4" w:rsidRDefault="008D46BD" w:rsidP="00D15041">
    <w:pPr>
      <w:pStyle w:val="utrang"/>
      <w:framePr w:wrap="around" w:vAnchor="text" w:hAnchor="margin" w:xAlign="center" w:y="1"/>
      <w:rPr>
        <w:rStyle w:val="Shiutrang"/>
      </w:rPr>
    </w:pPr>
    <w:r>
      <w:rPr>
        <w:rStyle w:val="Shiutrang"/>
      </w:rPr>
      <w:fldChar w:fldCharType="begin"/>
    </w:r>
    <w:r>
      <w:rPr>
        <w:rStyle w:val="Shiutrang"/>
      </w:rPr>
      <w:instrText xml:space="preserve">PAGE  </w:instrText>
    </w:r>
    <w:r>
      <w:rPr>
        <w:rStyle w:val="Shiutrang"/>
      </w:rPr>
      <w:fldChar w:fldCharType="end"/>
    </w:r>
  </w:p>
  <w:p w:rsidR="00916664" w:rsidRDefault="008D46BD">
    <w:pPr>
      <w:pStyle w:val="utra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4" w:rsidRDefault="008D46BD" w:rsidP="00D15041">
    <w:pPr>
      <w:pStyle w:val="utrang"/>
      <w:framePr w:wrap="around" w:vAnchor="text" w:hAnchor="margin" w:xAlign="center" w:y="1"/>
      <w:rPr>
        <w:rStyle w:val="Shiutrang"/>
      </w:rPr>
    </w:pPr>
    <w:r>
      <w:rPr>
        <w:rStyle w:val="Shiutrang"/>
      </w:rPr>
      <w:fldChar w:fldCharType="begin"/>
    </w:r>
    <w:r>
      <w:rPr>
        <w:rStyle w:val="Shiutrang"/>
      </w:rPr>
      <w:instrText xml:space="preserve">PAGE  </w:instrText>
    </w:r>
    <w:r>
      <w:rPr>
        <w:rStyle w:val="Shiutrang"/>
      </w:rPr>
      <w:fldChar w:fldCharType="separate"/>
    </w:r>
    <w:r w:rsidR="008E5EF6">
      <w:rPr>
        <w:rStyle w:val="Shiutrang"/>
        <w:noProof/>
      </w:rPr>
      <w:t>2</w:t>
    </w:r>
    <w:r>
      <w:rPr>
        <w:rStyle w:val="Shiutrang"/>
      </w:rPr>
      <w:fldChar w:fldCharType="end"/>
    </w:r>
  </w:p>
  <w:p w:rsidR="00916664" w:rsidRDefault="008D46BD">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93A"/>
    <w:rsid w:val="0003793A"/>
    <w:rsid w:val="008D46BD"/>
    <w:rsid w:val="008E5EF6"/>
    <w:rsid w:val="00AB5E0F"/>
    <w:rsid w:val="00B906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3793A"/>
    <w:pPr>
      <w:widowControl w:val="0"/>
      <w:spacing w:after="0" w:line="240" w:lineRule="auto"/>
    </w:pPr>
    <w:rPr>
      <w:rFonts w:eastAsia="Times New Roman" w:cs="Times New Roman"/>
      <w:sz w:val="30"/>
      <w:szCs w:val="30"/>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Char">
    <w:name w:val=" Char"/>
    <w:basedOn w:val="Binhthng"/>
    <w:rsid w:val="0003793A"/>
    <w:pPr>
      <w:widowControl/>
      <w:spacing w:after="160" w:line="240" w:lineRule="exact"/>
    </w:pPr>
    <w:rPr>
      <w:rFonts w:ascii="Verdana" w:hAnsi="Verdana"/>
      <w:noProof/>
      <w:sz w:val="3276"/>
      <w:szCs w:val="20"/>
    </w:rPr>
  </w:style>
  <w:style w:type="paragraph" w:styleId="Chntrang">
    <w:name w:val="footer"/>
    <w:basedOn w:val="Binhthng"/>
    <w:link w:val="ChntrangChar"/>
    <w:rsid w:val="0003793A"/>
    <w:pPr>
      <w:widowControl/>
      <w:tabs>
        <w:tab w:val="center" w:pos="4320"/>
        <w:tab w:val="right" w:pos="8640"/>
      </w:tabs>
    </w:pPr>
    <w:rPr>
      <w:sz w:val="28"/>
      <w:szCs w:val="28"/>
    </w:rPr>
  </w:style>
  <w:style w:type="character" w:customStyle="1" w:styleId="ChntrangChar">
    <w:name w:val="Chân trang Char"/>
    <w:basedOn w:val="Phngmcnhcaonvn"/>
    <w:link w:val="Chntrang"/>
    <w:rsid w:val="0003793A"/>
    <w:rPr>
      <w:rFonts w:eastAsia="Times New Roman" w:cs="Times New Roman"/>
      <w:szCs w:val="28"/>
      <w:lang w:val="en-US"/>
    </w:rPr>
  </w:style>
  <w:style w:type="character" w:styleId="Shiutrang">
    <w:name w:val="page number"/>
    <w:basedOn w:val="Phngmcnhcaonvn"/>
    <w:rsid w:val="0003793A"/>
  </w:style>
  <w:style w:type="paragraph" w:styleId="utrang">
    <w:name w:val="header"/>
    <w:basedOn w:val="Binhthng"/>
    <w:link w:val="utrangChar"/>
    <w:rsid w:val="0003793A"/>
    <w:pPr>
      <w:tabs>
        <w:tab w:val="center" w:pos="4320"/>
        <w:tab w:val="right" w:pos="8640"/>
      </w:tabs>
    </w:pPr>
  </w:style>
  <w:style w:type="character" w:customStyle="1" w:styleId="utrangChar">
    <w:name w:val="Đầu trang Char"/>
    <w:basedOn w:val="Phngmcnhcaonvn"/>
    <w:link w:val="utrang"/>
    <w:rsid w:val="0003793A"/>
    <w:rPr>
      <w:rFonts w:eastAsia="Times New Roman" w:cs="Times New Roman"/>
      <w:sz w:val="30"/>
      <w:szCs w:val="30"/>
      <w:lang w:val="en-US"/>
    </w:rPr>
  </w:style>
  <w:style w:type="character" w:customStyle="1" w:styleId="Vnbnnidung">
    <w:name w:val="Văn bản nội dung"/>
    <w:rsid w:val="0003793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Inm">
    <w:name w:val="Văn bản nội dung + In đậm"/>
    <w:rsid w:val="0003793A"/>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Tiu1">
    <w:name w:val="Tiêu đề #1_"/>
    <w:link w:val="Tiu10"/>
    <w:rsid w:val="0003793A"/>
    <w:rPr>
      <w:sz w:val="27"/>
      <w:szCs w:val="27"/>
      <w:shd w:val="clear" w:color="auto" w:fill="FFFFFF"/>
    </w:rPr>
  </w:style>
  <w:style w:type="paragraph" w:customStyle="1" w:styleId="Tiu10">
    <w:name w:val="Tiêu đề #1"/>
    <w:basedOn w:val="Binhthng"/>
    <w:link w:val="Tiu1"/>
    <w:rsid w:val="0003793A"/>
    <w:pPr>
      <w:shd w:val="clear" w:color="auto" w:fill="FFFFFF"/>
      <w:spacing w:line="364" w:lineRule="exact"/>
      <w:ind w:firstLine="700"/>
      <w:jc w:val="both"/>
      <w:outlineLvl w:val="0"/>
    </w:pPr>
    <w:rPr>
      <w:rFonts w:eastAsiaTheme="minorHAnsi" w:cstheme="minorBidi"/>
      <w:sz w:val="27"/>
      <w:szCs w:val="27"/>
      <w:lang w:val="vi-VN"/>
    </w:rPr>
  </w:style>
  <w:style w:type="character" w:customStyle="1" w:styleId="Vnbnnidung11">
    <w:name w:val="Văn bản nội dung + 11"/>
    <w:aliases w:val="5 pt,In đậm,Văn bản nội dung + 16,Văn bản nội dung (3) + Lucida Sans Unicode,12,Không in nghiêng"/>
    <w:rsid w:val="0003793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3793A"/>
    <w:pPr>
      <w:widowControl w:val="0"/>
      <w:spacing w:after="0" w:line="240" w:lineRule="auto"/>
    </w:pPr>
    <w:rPr>
      <w:rFonts w:eastAsia="Times New Roman" w:cs="Times New Roman"/>
      <w:sz w:val="30"/>
      <w:szCs w:val="30"/>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Char">
    <w:name w:val=" Char"/>
    <w:basedOn w:val="Binhthng"/>
    <w:rsid w:val="0003793A"/>
    <w:pPr>
      <w:widowControl/>
      <w:spacing w:after="160" w:line="240" w:lineRule="exact"/>
    </w:pPr>
    <w:rPr>
      <w:rFonts w:ascii="Verdana" w:hAnsi="Verdana"/>
      <w:noProof/>
      <w:sz w:val="3276"/>
      <w:szCs w:val="20"/>
    </w:rPr>
  </w:style>
  <w:style w:type="paragraph" w:styleId="Chntrang">
    <w:name w:val="footer"/>
    <w:basedOn w:val="Binhthng"/>
    <w:link w:val="ChntrangChar"/>
    <w:rsid w:val="0003793A"/>
    <w:pPr>
      <w:widowControl/>
      <w:tabs>
        <w:tab w:val="center" w:pos="4320"/>
        <w:tab w:val="right" w:pos="8640"/>
      </w:tabs>
    </w:pPr>
    <w:rPr>
      <w:sz w:val="28"/>
      <w:szCs w:val="28"/>
    </w:rPr>
  </w:style>
  <w:style w:type="character" w:customStyle="1" w:styleId="ChntrangChar">
    <w:name w:val="Chân trang Char"/>
    <w:basedOn w:val="Phngmcnhcaonvn"/>
    <w:link w:val="Chntrang"/>
    <w:rsid w:val="0003793A"/>
    <w:rPr>
      <w:rFonts w:eastAsia="Times New Roman" w:cs="Times New Roman"/>
      <w:szCs w:val="28"/>
      <w:lang w:val="en-US"/>
    </w:rPr>
  </w:style>
  <w:style w:type="character" w:styleId="Shiutrang">
    <w:name w:val="page number"/>
    <w:basedOn w:val="Phngmcnhcaonvn"/>
    <w:rsid w:val="0003793A"/>
  </w:style>
  <w:style w:type="paragraph" w:styleId="utrang">
    <w:name w:val="header"/>
    <w:basedOn w:val="Binhthng"/>
    <w:link w:val="utrangChar"/>
    <w:rsid w:val="0003793A"/>
    <w:pPr>
      <w:tabs>
        <w:tab w:val="center" w:pos="4320"/>
        <w:tab w:val="right" w:pos="8640"/>
      </w:tabs>
    </w:pPr>
  </w:style>
  <w:style w:type="character" w:customStyle="1" w:styleId="utrangChar">
    <w:name w:val="Đầu trang Char"/>
    <w:basedOn w:val="Phngmcnhcaonvn"/>
    <w:link w:val="utrang"/>
    <w:rsid w:val="0003793A"/>
    <w:rPr>
      <w:rFonts w:eastAsia="Times New Roman" w:cs="Times New Roman"/>
      <w:sz w:val="30"/>
      <w:szCs w:val="30"/>
      <w:lang w:val="en-US"/>
    </w:rPr>
  </w:style>
  <w:style w:type="character" w:customStyle="1" w:styleId="Vnbnnidung">
    <w:name w:val="Văn bản nội dung"/>
    <w:rsid w:val="0003793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Inm">
    <w:name w:val="Văn bản nội dung + In đậm"/>
    <w:rsid w:val="0003793A"/>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Tiu1">
    <w:name w:val="Tiêu đề #1_"/>
    <w:link w:val="Tiu10"/>
    <w:rsid w:val="0003793A"/>
    <w:rPr>
      <w:sz w:val="27"/>
      <w:szCs w:val="27"/>
      <w:shd w:val="clear" w:color="auto" w:fill="FFFFFF"/>
    </w:rPr>
  </w:style>
  <w:style w:type="paragraph" w:customStyle="1" w:styleId="Tiu10">
    <w:name w:val="Tiêu đề #1"/>
    <w:basedOn w:val="Binhthng"/>
    <w:link w:val="Tiu1"/>
    <w:rsid w:val="0003793A"/>
    <w:pPr>
      <w:shd w:val="clear" w:color="auto" w:fill="FFFFFF"/>
      <w:spacing w:line="364" w:lineRule="exact"/>
      <w:ind w:firstLine="700"/>
      <w:jc w:val="both"/>
      <w:outlineLvl w:val="0"/>
    </w:pPr>
    <w:rPr>
      <w:rFonts w:eastAsiaTheme="minorHAnsi" w:cstheme="minorBidi"/>
      <w:sz w:val="27"/>
      <w:szCs w:val="27"/>
      <w:lang w:val="vi-VN"/>
    </w:rPr>
  </w:style>
  <w:style w:type="character" w:customStyle="1" w:styleId="Vnbnnidung11">
    <w:name w:val="Văn bản nội dung + 11"/>
    <w:aliases w:val="5 pt,In đậm,Văn bản nội dung + 16,Văn bản nội dung (3) + Lucida Sans Unicode,12,Không in nghiêng"/>
    <w:rsid w:val="0003793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420</Words>
  <Characters>2395</Characters>
  <Application>Microsoft Office Word</Application>
  <DocSecurity>0</DocSecurity>
  <Lines>19</Lines>
  <Paragraphs>5</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2025-09-26T01:17:00Z</dcterms:created>
  <dcterms:modified xsi:type="dcterms:W3CDTF">2025-09-26T01:29:00Z</dcterms:modified>
</cp:coreProperties>
</file>